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69" w:rsidRDefault="00672A6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2A69" w:rsidRDefault="00672A69">
      <w:pPr>
        <w:pStyle w:val="ConsPlusNormal"/>
        <w:outlineLvl w:val="0"/>
      </w:pPr>
    </w:p>
    <w:p w:rsidR="00672A69" w:rsidRDefault="00672A69">
      <w:pPr>
        <w:pStyle w:val="ConsPlusTitle"/>
        <w:jc w:val="center"/>
      </w:pPr>
      <w:r>
        <w:t>СЛУЖБА ПО ТАРИФАМ ИРКУТСКОЙ ОБЛАСТИ</w:t>
      </w:r>
    </w:p>
    <w:p w:rsidR="00672A69" w:rsidRDefault="00672A69">
      <w:pPr>
        <w:pStyle w:val="ConsPlusTitle"/>
      </w:pPr>
    </w:p>
    <w:p w:rsidR="00672A69" w:rsidRDefault="00672A69">
      <w:pPr>
        <w:pStyle w:val="ConsPlusTitle"/>
        <w:jc w:val="center"/>
      </w:pPr>
      <w:r>
        <w:t>ПРИКАЗ</w:t>
      </w:r>
    </w:p>
    <w:p w:rsidR="00672A69" w:rsidRDefault="00672A69">
      <w:pPr>
        <w:pStyle w:val="ConsPlusTitle"/>
        <w:jc w:val="center"/>
      </w:pPr>
      <w:r>
        <w:t xml:space="preserve">от 20 декабря 2021 г. N </w:t>
      </w:r>
      <w:bookmarkStart w:id="0" w:name="_GoBack"/>
      <w:r>
        <w:t>79-425-спр</w:t>
      </w:r>
      <w:bookmarkEnd w:id="0"/>
    </w:p>
    <w:p w:rsidR="00672A69" w:rsidRDefault="00672A69">
      <w:pPr>
        <w:pStyle w:val="ConsPlusTitle"/>
      </w:pPr>
    </w:p>
    <w:p w:rsidR="00672A69" w:rsidRDefault="00672A69">
      <w:pPr>
        <w:pStyle w:val="ConsPlusTitle"/>
        <w:jc w:val="center"/>
      </w:pPr>
      <w:r>
        <w:t>О ВНЕСЕНИИ ИЗМЕНЕНИЙ В ОТДЕЛЬНЫЕ ПРИКАЗЫ СЛУЖБЫ ПО ТАРИФАМ</w:t>
      </w:r>
    </w:p>
    <w:p w:rsidR="00672A69" w:rsidRDefault="00672A69">
      <w:pPr>
        <w:pStyle w:val="ConsPlusTitle"/>
        <w:jc w:val="center"/>
      </w:pPr>
      <w:r>
        <w:t>ИРКУТСКОЙ ОБЛАСТИ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16 декабря 2021 года, приказываю: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службы по тарифам Иркутской области от 18 декабря 2020 года N 468-спр "Об установлении долгосрочных тарифов на тепловую энергию в отношении единой теплоснабжающей организации на территории города Саянска в соответствующей зоне деятельности (ООО "Байкальская энергетическая компания", ИНН 3808229774)" следующие изменения:</w:t>
      </w:r>
    </w:p>
    <w:p w:rsidR="00672A69" w:rsidRDefault="00672A69">
      <w:pPr>
        <w:pStyle w:val="ConsPlusNormal"/>
        <w:spacing w:before="220"/>
        <w:ind w:firstLine="540"/>
        <w:jc w:val="both"/>
      </w:pPr>
      <w:r>
        <w:t xml:space="preserve">1) тарифную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1 изложить в следующей редакции: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</w:pPr>
      <w:r>
        <w:t>"</w:t>
      </w:r>
    </w:p>
    <w:p w:rsidR="00672A69" w:rsidRDefault="00672A6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260"/>
        <w:gridCol w:w="1276"/>
      </w:tblGrid>
      <w:tr w:rsidR="00672A69">
        <w:tc>
          <w:tcPr>
            <w:tcW w:w="255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Наименование единой теплоснабжающей организации</w:t>
            </w:r>
          </w:p>
        </w:tc>
        <w:tc>
          <w:tcPr>
            <w:tcW w:w="1984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260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Вода</w:t>
            </w:r>
          </w:p>
        </w:tc>
      </w:tr>
      <w:tr w:rsidR="00672A69">
        <w:tc>
          <w:tcPr>
            <w:tcW w:w="2552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ООО "Байкальская энергетическая компания"</w:t>
            </w:r>
          </w:p>
        </w:tc>
        <w:tc>
          <w:tcPr>
            <w:tcW w:w="652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 (без учета НДС)</w:t>
            </w: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942,70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978,51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978,51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1 012,75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1 012,75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1 059,11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652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 (с учетом НДС)</w:t>
            </w: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1 131,24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1 174,21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1 174,21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1 215,30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1 215,30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1 270,93</w:t>
            </w:r>
          </w:p>
        </w:tc>
      </w:tr>
    </w:tbl>
    <w:p w:rsidR="00672A69" w:rsidRDefault="00672A69">
      <w:pPr>
        <w:pStyle w:val="ConsPlusNormal"/>
        <w:jc w:val="right"/>
      </w:pPr>
      <w:r>
        <w:t>";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ind w:firstLine="540"/>
        <w:jc w:val="both"/>
      </w:pPr>
      <w:r>
        <w:lastRenderedPageBreak/>
        <w:t xml:space="preserve">2) тарифную </w:t>
      </w:r>
      <w:hyperlink r:id="rId10" w:history="1">
        <w:r>
          <w:rPr>
            <w:color w:val="0000FF"/>
          </w:rPr>
          <w:t>таблицу</w:t>
        </w:r>
      </w:hyperlink>
      <w:r>
        <w:t xml:space="preserve"> приложения 2 изложить в следующей редакции: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</w:pPr>
      <w:r>
        <w:t>"</w:t>
      </w:r>
    </w:p>
    <w:p w:rsidR="00672A69" w:rsidRDefault="00672A6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260"/>
        <w:gridCol w:w="1276"/>
      </w:tblGrid>
      <w:tr w:rsidR="00672A69">
        <w:tc>
          <w:tcPr>
            <w:tcW w:w="255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Наименование единой теплоснабжающей организации</w:t>
            </w:r>
          </w:p>
        </w:tc>
        <w:tc>
          <w:tcPr>
            <w:tcW w:w="1984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260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Вода</w:t>
            </w:r>
          </w:p>
        </w:tc>
      </w:tr>
      <w:tr w:rsidR="00672A69">
        <w:tc>
          <w:tcPr>
            <w:tcW w:w="2552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ООО "Байкальская энергетическая компания"</w:t>
            </w:r>
          </w:p>
        </w:tc>
        <w:tc>
          <w:tcPr>
            <w:tcW w:w="652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 (без учета НДС)</w:t>
            </w: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942,34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977,19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977,19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1 011,09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1 011,09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1 056,66</w:t>
            </w:r>
          </w:p>
        </w:tc>
      </w:tr>
    </w:tbl>
    <w:p w:rsidR="00672A69" w:rsidRDefault="00672A69">
      <w:pPr>
        <w:pStyle w:val="ConsPlusNormal"/>
        <w:jc w:val="right"/>
      </w:pPr>
      <w:r>
        <w:t>".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к приказу службы по тарифам Иркутской области от 18 декабря 2020 года N 469-спр "Об установлении долгосрочных тарифов на теплоноситель, поставляемый единой теплоснабжающей организацией на территории города Саянска в соответствующей зоне деятельности (ООО "Байкальская энергетическая компания", ИНН 3808229774)" изменение, изложив тарифную </w:t>
      </w:r>
      <w:hyperlink r:id="rId12" w:history="1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</w:pPr>
      <w:r>
        <w:t>"</w:t>
      </w:r>
    </w:p>
    <w:p w:rsidR="00672A69" w:rsidRDefault="00672A6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260"/>
        <w:gridCol w:w="1276"/>
      </w:tblGrid>
      <w:tr w:rsidR="00672A69">
        <w:tc>
          <w:tcPr>
            <w:tcW w:w="255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Наименование единой теплоснабжающей организации</w:t>
            </w:r>
          </w:p>
        </w:tc>
        <w:tc>
          <w:tcPr>
            <w:tcW w:w="1984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Вид тарифа</w:t>
            </w:r>
          </w:p>
          <w:p w:rsidR="00672A69" w:rsidRDefault="00672A69">
            <w:pPr>
              <w:pStyle w:val="ConsPlusNormal"/>
              <w:jc w:val="center"/>
            </w:pPr>
            <w:r>
              <w:t>(без учета НДС)</w:t>
            </w:r>
          </w:p>
        </w:tc>
        <w:tc>
          <w:tcPr>
            <w:tcW w:w="3260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Вода</w:t>
            </w:r>
          </w:p>
        </w:tc>
      </w:tr>
      <w:tr w:rsidR="00672A69">
        <w:tc>
          <w:tcPr>
            <w:tcW w:w="2552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ООО "Байкальская энергетическая компания"</w:t>
            </w:r>
          </w:p>
        </w:tc>
        <w:tc>
          <w:tcPr>
            <w:tcW w:w="652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27,77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28,82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28,82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29,82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29,82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30,95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652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27,77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28,82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28,82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29,82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29,82</w:t>
            </w:r>
          </w:p>
        </w:tc>
      </w:tr>
      <w:tr w:rsidR="00672A69">
        <w:tc>
          <w:tcPr>
            <w:tcW w:w="2552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260" w:type="dxa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27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30,95</w:t>
            </w:r>
          </w:p>
        </w:tc>
      </w:tr>
    </w:tbl>
    <w:p w:rsidR="00672A69" w:rsidRDefault="00672A69">
      <w:pPr>
        <w:pStyle w:val="ConsPlusNormal"/>
        <w:jc w:val="right"/>
      </w:pPr>
      <w:r>
        <w:t>".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приложение</w:t>
        </w:r>
      </w:hyperlink>
      <w:r>
        <w:t xml:space="preserve"> к приказу службы по тарифам Иркутской области от 18 декабря 2020 года N 470-спр "Об установлении долгосрочных тарифов на горячую воду в отношении единой теплоснабжающей организации на территории города Саянска в соответствующей зоне деятельности (ООО "Байкальская энергетическая компания", ИНН 3808229774), обеспечивающей горячее водоснабжение с использованием открытой системы теплоснабжения (горячего водоснабжения)" изменение, изложив тарифную </w:t>
      </w:r>
      <w:hyperlink r:id="rId14" w:history="1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</w:pPr>
      <w:r>
        <w:t>"</w:t>
      </w:r>
    </w:p>
    <w:p w:rsidR="00672A69" w:rsidRDefault="00672A6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3402"/>
        <w:gridCol w:w="1639"/>
        <w:gridCol w:w="1939"/>
      </w:tblGrid>
      <w:tr w:rsidR="00672A69">
        <w:tc>
          <w:tcPr>
            <w:tcW w:w="2046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Наименование единой теплоснабжающей организации</w:t>
            </w: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Компонент на теплоноситель (руб./куб. м)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Компонент на тепловую энергию (</w:t>
            </w:r>
            <w:proofErr w:type="spellStart"/>
            <w:r>
              <w:t>одноставочный</w:t>
            </w:r>
            <w:proofErr w:type="spellEnd"/>
            <w:r>
              <w:t>), (руб./Гкал)</w:t>
            </w:r>
          </w:p>
        </w:tc>
      </w:tr>
      <w:tr w:rsidR="00672A69">
        <w:tc>
          <w:tcPr>
            <w:tcW w:w="2046" w:type="dxa"/>
            <w:vMerge w:val="restart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ООО "Байкальская энергетическая компания"</w:t>
            </w:r>
          </w:p>
        </w:tc>
        <w:tc>
          <w:tcPr>
            <w:tcW w:w="698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Прочие потребители (без учета НДС)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942,70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978,51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978,51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1 012,75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1 012,75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1 059,11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6980" w:type="dxa"/>
            <w:gridSpan w:val="3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Население (с учетом НДС)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1 131,24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1 174,21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1 174,21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1 215,30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1 215,30</w:t>
            </w:r>
          </w:p>
        </w:tc>
      </w:tr>
      <w:tr w:rsidR="00672A69">
        <w:tc>
          <w:tcPr>
            <w:tcW w:w="2046" w:type="dxa"/>
            <w:vMerge/>
          </w:tcPr>
          <w:p w:rsidR="00672A69" w:rsidRDefault="00672A69">
            <w:pPr>
              <w:spacing w:after="1" w:line="0" w:lineRule="atLeast"/>
            </w:pPr>
          </w:p>
        </w:tc>
        <w:tc>
          <w:tcPr>
            <w:tcW w:w="3402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6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37,14</w:t>
            </w:r>
          </w:p>
        </w:tc>
        <w:tc>
          <w:tcPr>
            <w:tcW w:w="1939" w:type="dxa"/>
            <w:vAlign w:val="center"/>
          </w:tcPr>
          <w:p w:rsidR="00672A69" w:rsidRDefault="00672A69">
            <w:pPr>
              <w:pStyle w:val="ConsPlusNormal"/>
              <w:jc w:val="center"/>
            </w:pPr>
            <w:r>
              <w:t>1 270,93</w:t>
            </w:r>
          </w:p>
        </w:tc>
      </w:tr>
    </w:tbl>
    <w:p w:rsidR="00672A69" w:rsidRDefault="00672A69">
      <w:pPr>
        <w:pStyle w:val="ConsPlusNormal"/>
        <w:jc w:val="right"/>
      </w:pPr>
      <w:r>
        <w:t>".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ind w:firstLine="540"/>
        <w:jc w:val="both"/>
      </w:pPr>
      <w:r>
        <w:t>4. Настоящий приказ подлежит официальному опубликованию.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  <w:jc w:val="right"/>
      </w:pPr>
      <w:r>
        <w:t>Руководитель службы</w:t>
      </w:r>
    </w:p>
    <w:p w:rsidR="00672A69" w:rsidRDefault="00672A69">
      <w:pPr>
        <w:pStyle w:val="ConsPlusNormal"/>
        <w:jc w:val="right"/>
      </w:pPr>
      <w:r>
        <w:t>А.Р.ХАЛИУЛИН</w:t>
      </w:r>
    </w:p>
    <w:p w:rsidR="00672A69" w:rsidRDefault="00672A69">
      <w:pPr>
        <w:pStyle w:val="ConsPlusNormal"/>
      </w:pPr>
    </w:p>
    <w:p w:rsidR="00672A69" w:rsidRDefault="00672A69">
      <w:pPr>
        <w:pStyle w:val="ConsPlusNormal"/>
      </w:pPr>
    </w:p>
    <w:p w:rsidR="00672A69" w:rsidRDefault="00672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BE5" w:rsidRDefault="00546BE5"/>
    <w:sectPr w:rsidR="00546BE5" w:rsidSect="00672A6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69"/>
    <w:rsid w:val="00546BE5"/>
    <w:rsid w:val="006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F5E14-331E-4C79-B8C5-12F5003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77654" TargetMode="External"/><Relationship Id="rId13" Type="http://schemas.openxmlformats.org/officeDocument/2006/relationships/hyperlink" Target="https://login.consultant.ru/link/?req=doc&amp;base=RLAW411&amp;n=177652&amp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11&amp;n=186482&amp;dst=100018" TargetMode="External"/><Relationship Id="rId12" Type="http://schemas.openxmlformats.org/officeDocument/2006/relationships/hyperlink" Target="https://login.consultant.ru/link/?req=doc&amp;base=RLAW411&amp;n=177653&amp;dst=100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668" TargetMode="External"/><Relationship Id="rId11" Type="http://schemas.openxmlformats.org/officeDocument/2006/relationships/hyperlink" Target="https://login.consultant.ru/link/?req=doc&amp;base=RLAW411&amp;n=177653&amp;dst=100012" TargetMode="External"/><Relationship Id="rId5" Type="http://schemas.openxmlformats.org/officeDocument/2006/relationships/hyperlink" Target="https://login.consultant.ru/link/?req=doc&amp;base=LAW&amp;n=3898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11&amp;n=177654&amp;dst=1000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177654&amp;dst=100014" TargetMode="External"/><Relationship Id="rId14" Type="http://schemas.openxmlformats.org/officeDocument/2006/relationships/hyperlink" Target="https://login.consultant.ru/link/?req=doc&amp;base=RLAW411&amp;n=17765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</dc:creator>
  <cp:keywords/>
  <dc:description/>
  <cp:lastModifiedBy>RKC</cp:lastModifiedBy>
  <cp:revision>1</cp:revision>
  <dcterms:created xsi:type="dcterms:W3CDTF">2022-01-26T02:21:00Z</dcterms:created>
  <dcterms:modified xsi:type="dcterms:W3CDTF">2022-01-26T02:22:00Z</dcterms:modified>
</cp:coreProperties>
</file>